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Pályázati adatlap 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Budapesti Történeti Múzeum, illetve tagintézményei logójának és arculatának 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megújítására kiírt pályázathoz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Név: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Születési dátum: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cím: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Telefonszám: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Jelen nyilatkozatommal kijelentem, hogy a pályázatot elolvastam, az abban foglalt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feltételeket tudomásul vettem és elfogadtam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Jelen nyilatkozatommal hozzájárulok ahhoz, hogy a Budapesti Történeti Múzeum pályázati anyagomat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 pályázatban meghirdetett módon és helyeken nyilvánosságra hozza</w:t>
      </w:r>
      <w:r w:rsidDel="00000000" w:rsidR="00000000" w:rsidRPr="00000000">
        <w:rPr>
          <w:i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Jelen nyilatkozatommal hozzájárulok ahhoz, hogy a pályázati eljárásban általam megadott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személyes adataimat</w:t>
      </w:r>
      <w:r w:rsidDel="00000000" w:rsidR="00000000" w:rsidRPr="00000000">
        <w:rPr>
          <w:i w:val="1"/>
          <w:sz w:val="24"/>
          <w:szCs w:val="24"/>
          <w:rtl w:val="0"/>
        </w:rPr>
        <w:t xml:space="preserve"> a Budapesti Történeti Múzeum a pályázati eljárással összefüggésben, annak időtartama alatt, a vonatkozó jogszabályoknak és belső szabályzatainak megfelelően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kezelje.</w:t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 Budapesti Történeti Múzeum Adatkezelési tájékoztatója az alábbi linken érhető el: </w:t>
      </w:r>
      <w:hyperlink r:id="rId6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http://www.btm.hu/hu/contents/details/36-Adatkezelesi_tajekoztato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Dátum: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Pályázó aláírása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btm.hu/hu/contents/details/36-Adatkezelesi_tajekozta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